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left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附件1：</w:t>
      </w:r>
    </w:p>
    <w:p>
      <w:pPr>
        <w:spacing w:line="660" w:lineRule="exact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郑州市心理学会换届</w:t>
      </w:r>
      <w:r>
        <w:rPr>
          <w:rFonts w:hint="eastAsia" w:ascii="黑体" w:hAnsi="黑体" w:eastAsia="黑体"/>
          <w:sz w:val="32"/>
          <w:szCs w:val="32"/>
          <w:lang w:eastAsia="zh-CN"/>
        </w:rPr>
        <w:t>大会</w:t>
      </w:r>
      <w:r>
        <w:rPr>
          <w:rFonts w:hint="eastAsia" w:ascii="黑体" w:hAnsi="黑体" w:eastAsia="黑体"/>
          <w:sz w:val="32"/>
          <w:szCs w:val="32"/>
        </w:rPr>
        <w:t>暨重大应激事件救护者的心理建设及干预与</w:t>
      </w:r>
      <w:r>
        <w:rPr>
          <w:rFonts w:hint="eastAsia" w:ascii="黑体" w:hAnsi="黑体" w:eastAsia="黑体"/>
          <w:sz w:val="32"/>
          <w:szCs w:val="32"/>
          <w:lang w:eastAsia="zh-CN"/>
        </w:rPr>
        <w:t>“智慧父母——</w:t>
      </w:r>
      <w:r>
        <w:rPr>
          <w:rFonts w:hint="eastAsia" w:ascii="黑体" w:hAnsi="黑体" w:eastAsia="黑体"/>
          <w:sz w:val="32"/>
          <w:szCs w:val="32"/>
        </w:rPr>
        <w:t>家庭教育</w:t>
      </w:r>
      <w:r>
        <w:rPr>
          <w:rFonts w:hint="eastAsia" w:ascii="黑体" w:hAnsi="黑体" w:eastAsia="黑体"/>
          <w:sz w:val="32"/>
          <w:szCs w:val="32"/>
          <w:lang w:eastAsia="zh-CN"/>
        </w:rPr>
        <w:t>”高峰</w:t>
      </w:r>
      <w:r>
        <w:rPr>
          <w:rFonts w:hint="eastAsia" w:ascii="黑体" w:hAnsi="黑体" w:eastAsia="黑体"/>
          <w:sz w:val="32"/>
          <w:szCs w:val="32"/>
        </w:rPr>
        <w:t>论坛</w:t>
      </w:r>
      <w:r>
        <w:rPr>
          <w:rFonts w:hint="eastAsia" w:ascii="黑体" w:hAnsi="黑体" w:eastAsia="黑体"/>
          <w:sz w:val="32"/>
          <w:szCs w:val="32"/>
          <w:lang w:eastAsia="zh-CN"/>
        </w:rPr>
        <w:t>会议议程</w:t>
      </w:r>
    </w:p>
    <w:tbl>
      <w:tblPr>
        <w:tblStyle w:val="3"/>
        <w:tblpPr w:leftFromText="180" w:rightFromText="180" w:vertAnchor="text" w:horzAnchor="page" w:tblpX="1245" w:tblpY="207"/>
        <w:tblOverlap w:val="never"/>
        <w:tblW w:w="9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2295"/>
        <w:gridCol w:w="5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黑体" w:hAnsi="黑体" w:eastAsia="黑体" w:cs="Times New Roman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Cs/>
                <w:sz w:val="28"/>
                <w:szCs w:val="28"/>
              </w:rPr>
              <w:t>日期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黑体" w:hAnsi="黑体" w:eastAsia="黑体" w:cs="Times New Roman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Cs/>
                <w:sz w:val="28"/>
                <w:szCs w:val="28"/>
              </w:rPr>
              <w:t>时间</w:t>
            </w:r>
          </w:p>
        </w:tc>
        <w:tc>
          <w:tcPr>
            <w:tcW w:w="5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黑体" w:hAnsi="黑体" w:eastAsia="黑体" w:cs="Times New Roman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Cs/>
                <w:sz w:val="28"/>
                <w:szCs w:val="28"/>
              </w:rPr>
              <w:t>内     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8月9日</w:t>
            </w:r>
          </w:p>
          <w:p>
            <w:pPr>
              <w:autoSpaceDE w:val="0"/>
              <w:spacing w:line="440" w:lineRule="exac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上午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40" w:lineRule="exact"/>
              <w:rPr>
                <w:rFonts w:hint="default" w:ascii="仿宋" w:hAnsi="仿宋" w:eastAsia="仿宋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9</w:t>
            </w: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  <w:t>:00</w:t>
            </w: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-10</w:t>
            </w: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  <w:t>:20</w:t>
            </w:r>
          </w:p>
        </w:tc>
        <w:tc>
          <w:tcPr>
            <w:tcW w:w="5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40" w:lineRule="exact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郑州市心理学会换届大会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40" w:lineRule="exact"/>
              <w:rPr>
                <w:rFonts w:hint="default" w:ascii="仿宋" w:hAnsi="仿宋" w:eastAsia="仿宋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  <w:t>10:20</w:t>
            </w: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-10</w:t>
            </w: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  <w:t>:30</w:t>
            </w:r>
          </w:p>
        </w:tc>
        <w:tc>
          <w:tcPr>
            <w:tcW w:w="5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40" w:lineRule="exact"/>
              <w:rPr>
                <w:rFonts w:hint="eastAsia" w:ascii="仿宋" w:hAnsi="仿宋" w:eastAsia="仿宋" w:cs="Times New Roman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szCs w:val="24"/>
                <w:lang w:eastAsia="zh-CN"/>
              </w:rPr>
              <w:t>中场休息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2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40" w:lineRule="exact"/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  <w:t>10:30-12:00</w:t>
            </w:r>
          </w:p>
          <w:p>
            <w:pPr>
              <w:autoSpaceDE w:val="0"/>
              <w:spacing w:line="440" w:lineRule="exact"/>
              <w:rPr>
                <w:rFonts w:hint="default" w:ascii="仿宋" w:hAnsi="仿宋" w:eastAsia="仿宋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  <w:t>专家授课</w:t>
            </w:r>
          </w:p>
        </w:tc>
        <w:tc>
          <w:tcPr>
            <w:tcW w:w="5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-SA"/>
              </w:rPr>
              <w:t>《医院护理心理咨询师队伍的组建与实践》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Times New Roman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szCs w:val="24"/>
                <w:lang w:eastAsia="zh-CN"/>
              </w:rPr>
              <w:t>主讲人：</w:t>
            </w: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szCs w:val="24"/>
              </w:rPr>
              <w:t>郑喜灿主任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2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40" w:lineRule="exact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5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-SA"/>
              </w:rPr>
              <w:t>《新时期家庭教育：从孩子的学习能力促进谈起》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-SA"/>
              </w:rPr>
              <w:t>主讲人：禹东川教授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440" w:lineRule="exact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  <w:p>
            <w:pPr>
              <w:autoSpaceDE w:val="0"/>
              <w:spacing w:line="440" w:lineRule="exact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8月9日</w:t>
            </w:r>
          </w:p>
          <w:p>
            <w:pPr>
              <w:autoSpaceDE w:val="0"/>
              <w:spacing w:line="440" w:lineRule="exact"/>
              <w:ind w:firstLine="240" w:firstLineChars="100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下午</w:t>
            </w:r>
          </w:p>
        </w:tc>
        <w:tc>
          <w:tcPr>
            <w:tcW w:w="22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40" w:lineRule="exact"/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  <w:t>4:00</w:t>
            </w: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-1</w:t>
            </w: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  <w:t>5:30</w:t>
            </w:r>
          </w:p>
          <w:p>
            <w:pPr>
              <w:autoSpaceDE w:val="0"/>
              <w:spacing w:line="440" w:lineRule="exact"/>
              <w:rPr>
                <w:rFonts w:hint="eastAsia"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szCs w:val="24"/>
                <w:lang w:eastAsia="zh-CN"/>
              </w:rPr>
              <w:t>专家授课</w:t>
            </w:r>
          </w:p>
        </w:tc>
        <w:tc>
          <w:tcPr>
            <w:tcW w:w="5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-SA"/>
              </w:rPr>
              <w:t>《心理学论文的撰写及规范要求》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-SA"/>
              </w:rPr>
              <w:t>主讲人：王玮教授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2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40" w:lineRule="exact"/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-SA"/>
              </w:rPr>
              <w:t>《家庭教育视阈下的青少年厌学问题探讨》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-SA"/>
              </w:rPr>
              <w:t>主讲人：许慧教授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2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40" w:lineRule="exact"/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-SA"/>
              </w:rPr>
              <w:t>《家庭教育之婴幼儿身心健康探讨》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-SA"/>
              </w:rPr>
              <w:t>主讲人：王玉梅教授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40" w:lineRule="exact"/>
              <w:rPr>
                <w:rFonts w:hint="default" w:ascii="仿宋" w:hAnsi="仿宋" w:eastAsia="仿宋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15</w:t>
            </w: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  <w:t>:30</w:t>
            </w: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-16</w:t>
            </w: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  <w:t>:30</w:t>
            </w:r>
          </w:p>
          <w:p>
            <w:pPr>
              <w:autoSpaceDE w:val="0"/>
              <w:spacing w:line="440" w:lineRule="exact"/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  <w:t>家庭教育高峰论坛</w:t>
            </w:r>
          </w:p>
        </w:tc>
        <w:tc>
          <w:tcPr>
            <w:tcW w:w="5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40" w:lineRule="exact"/>
              <w:rPr>
                <w:rFonts w:hint="default" w:ascii="仿宋" w:hAnsi="仿宋" w:eastAsia="仿宋" w:cs="Times New Roman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szCs w:val="24"/>
                <w:lang w:eastAsia="zh-CN"/>
              </w:rPr>
              <w:t>禹东川、许慧、郑喜灿、王玉梅、王玮、</w:t>
            </w: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szCs w:val="24"/>
                <w:lang w:val="en-US" w:eastAsia="zh-CN"/>
              </w:rPr>
              <w:t>988医院专家等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40" w:lineRule="exact"/>
              <w:rPr>
                <w:rFonts w:hint="default" w:ascii="仿宋" w:hAnsi="仿宋" w:eastAsia="仿宋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16</w:t>
            </w: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  <w:t>:30</w:t>
            </w:r>
          </w:p>
        </w:tc>
        <w:tc>
          <w:tcPr>
            <w:tcW w:w="5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40" w:lineRule="exact"/>
              <w:rPr>
                <w:rFonts w:hint="eastAsia" w:ascii="仿宋" w:hAnsi="仿宋" w:eastAsia="仿宋" w:cs="Times New Roman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  <w:t>论坛结束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440" w:lineRule="exact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  <w:p>
            <w:pPr>
              <w:autoSpaceDE w:val="0"/>
              <w:spacing w:line="440" w:lineRule="exact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  <w:p>
            <w:pPr>
              <w:autoSpaceDE w:val="0"/>
              <w:spacing w:line="440" w:lineRule="exact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8月10日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40" w:lineRule="exact"/>
              <w:jc w:val="left"/>
              <w:rPr>
                <w:rFonts w:hint="default" w:ascii="仿宋" w:hAnsi="仿宋" w:eastAsia="仿宋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szCs w:val="24"/>
                <w:lang w:val="en-US" w:eastAsia="zh-CN"/>
              </w:rPr>
              <w:t>:00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szCs w:val="24"/>
              </w:rPr>
              <w:t>-12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szCs w:val="24"/>
                <w:lang w:val="en-US" w:eastAsia="zh-CN"/>
              </w:rPr>
              <w:t>:00</w:t>
            </w:r>
          </w:p>
        </w:tc>
        <w:tc>
          <w:tcPr>
            <w:tcW w:w="5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40" w:lineRule="exact"/>
              <w:rPr>
                <w:rFonts w:ascii="仿宋" w:hAnsi="仿宋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szCs w:val="24"/>
              </w:rPr>
              <w:t>绘画疗法理论授课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40" w:lineRule="exact"/>
              <w:jc w:val="left"/>
              <w:rPr>
                <w:rFonts w:hint="default" w:ascii="仿宋" w:hAnsi="仿宋" w:eastAsia="仿宋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szCs w:val="24"/>
                <w:lang w:val="en-US" w:eastAsia="zh-CN"/>
              </w:rPr>
              <w:t>:00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szCs w:val="24"/>
              </w:rPr>
              <w:t>-17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szCs w:val="24"/>
                <w:lang w:val="en-US" w:eastAsia="zh-CN"/>
              </w:rPr>
              <w:t>:30</w:t>
            </w:r>
          </w:p>
        </w:tc>
        <w:tc>
          <w:tcPr>
            <w:tcW w:w="5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40" w:lineRule="exact"/>
              <w:rPr>
                <w:rFonts w:ascii="仿宋" w:hAnsi="仿宋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szCs w:val="24"/>
              </w:rPr>
              <w:t>绘画疗法理论实操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40" w:lineRule="exact"/>
              <w:jc w:val="left"/>
              <w:rPr>
                <w:rFonts w:hint="default" w:ascii="仿宋" w:hAnsi="仿宋" w:eastAsia="仿宋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szCs w:val="24"/>
                <w:lang w:val="en-US" w:eastAsia="zh-CN"/>
              </w:rPr>
              <w:t>:30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szCs w:val="24"/>
              </w:rPr>
              <w:t>-20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szCs w:val="24"/>
                <w:lang w:val="en-US" w:eastAsia="zh-CN"/>
              </w:rPr>
              <w:t>:30</w:t>
            </w:r>
          </w:p>
        </w:tc>
        <w:tc>
          <w:tcPr>
            <w:tcW w:w="5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40" w:lineRule="exact"/>
              <w:rPr>
                <w:rFonts w:ascii="仿宋" w:hAnsi="仿宋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szCs w:val="24"/>
              </w:rPr>
              <w:t>绘画疗法个人实践</w:t>
            </w:r>
          </w:p>
          <w:p>
            <w:pPr>
              <w:autoSpaceDE w:val="0"/>
              <w:spacing w:line="440" w:lineRule="exact"/>
              <w:rPr>
                <w:rFonts w:ascii="仿宋" w:hAnsi="仿宋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szCs w:val="24"/>
              </w:rPr>
              <w:t>参观润心小站/初探团辅游戏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440" w:lineRule="exact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  <w:p>
            <w:pPr>
              <w:autoSpaceDE w:val="0"/>
              <w:spacing w:line="440" w:lineRule="exact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  <w:p>
            <w:pPr>
              <w:autoSpaceDE w:val="0"/>
              <w:spacing w:line="440" w:lineRule="exact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8月11日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40" w:lineRule="exact"/>
              <w:jc w:val="left"/>
              <w:rPr>
                <w:rFonts w:hint="default" w:ascii="仿宋" w:hAnsi="仿宋" w:eastAsia="仿宋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szCs w:val="24"/>
                <w:lang w:val="en-US" w:eastAsia="zh-CN"/>
              </w:rPr>
              <w:t>:30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szCs w:val="24"/>
              </w:rPr>
              <w:t>-12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szCs w:val="24"/>
                <w:lang w:val="en-US" w:eastAsia="zh-CN"/>
              </w:rPr>
              <w:t>:00</w:t>
            </w:r>
          </w:p>
        </w:tc>
        <w:tc>
          <w:tcPr>
            <w:tcW w:w="5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40" w:lineRule="exact"/>
              <w:rPr>
                <w:rFonts w:ascii="仿宋" w:hAnsi="仿宋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szCs w:val="24"/>
              </w:rPr>
              <w:t>绘画疗法理论授课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40" w:lineRule="exact"/>
              <w:jc w:val="left"/>
              <w:rPr>
                <w:rFonts w:hint="default" w:ascii="仿宋" w:hAnsi="仿宋" w:eastAsia="仿宋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szCs w:val="24"/>
                <w:lang w:val="en-US" w:eastAsia="zh-CN"/>
              </w:rPr>
              <w:t>:00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szCs w:val="24"/>
              </w:rPr>
              <w:t>-17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szCs w:val="24"/>
                <w:lang w:val="en-US" w:eastAsia="zh-CN"/>
              </w:rPr>
              <w:t>:30</w:t>
            </w:r>
          </w:p>
        </w:tc>
        <w:tc>
          <w:tcPr>
            <w:tcW w:w="5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40" w:lineRule="exact"/>
              <w:rPr>
                <w:rFonts w:ascii="仿宋" w:hAnsi="仿宋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szCs w:val="24"/>
              </w:rPr>
              <w:t>绘画疗法案例解析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40" w:lineRule="exact"/>
              <w:jc w:val="left"/>
              <w:rPr>
                <w:rFonts w:hint="default" w:ascii="仿宋" w:hAnsi="仿宋" w:eastAsia="仿宋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szCs w:val="24"/>
                <w:lang w:val="en-US" w:eastAsia="zh-CN"/>
              </w:rPr>
              <w:t>:30</w:t>
            </w:r>
          </w:p>
        </w:tc>
        <w:tc>
          <w:tcPr>
            <w:tcW w:w="5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40" w:lineRule="exact"/>
              <w:rPr>
                <w:rFonts w:ascii="仿宋" w:hAnsi="仿宋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szCs w:val="24"/>
              </w:rPr>
              <w:t>返程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hZmZmZjRjMWU5MzRkNDJmYzc0MDQwYzFkZjhlMzMifQ=="/>
  </w:docVars>
  <w:rsids>
    <w:rsidRoot w:val="00000000"/>
    <w:rsid w:val="25DD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340</Words>
  <Characters>449</Characters>
  <Lines>0</Lines>
  <Paragraphs>0</Paragraphs>
  <TotalTime>0</TotalTime>
  <ScaleCrop>false</ScaleCrop>
  <LinksUpToDate>false</LinksUpToDate>
  <CharactersWithSpaces>456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WPS_1683349870</cp:lastModifiedBy>
  <dcterms:modified xsi:type="dcterms:W3CDTF">2023-07-30T03:37:38Z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7122245D549F4845B2E1D18EF0A31FA0_12</vt:lpwstr>
  </property>
</Properties>
</file>